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方正小标宋简体"/>
          <w:b/>
          <w:bCs/>
          <w:sz w:val="32"/>
          <w:szCs w:val="32"/>
        </w:rPr>
        <w:t>201</w:t>
      </w:r>
      <w:r>
        <w:rPr>
          <w:rFonts w:hint="eastAsia" w:ascii="华文中宋" w:hAnsi="华文中宋" w:eastAsia="华文中宋" w:cs="宋体"/>
          <w:b/>
          <w:bCs/>
          <w:sz w:val="32"/>
          <w:szCs w:val="32"/>
        </w:rPr>
        <w:t>8</w:t>
      </w:r>
      <w:r>
        <w:rPr>
          <w:rFonts w:hint="eastAsia" w:ascii="华文中宋" w:hAnsi="华文中宋" w:eastAsia="华文中宋" w:cs="方正小标宋简体"/>
          <w:b/>
          <w:bCs/>
          <w:sz w:val="32"/>
          <w:szCs w:val="32"/>
        </w:rPr>
        <w:t>年上海市“四有”好教师（教书育人楷模）推荐表</w:t>
      </w:r>
      <w:bookmarkEnd w:id="0"/>
    </w:p>
    <w:p>
      <w:pPr>
        <w:spacing w:afterLines="50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推荐单位：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（盖章）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联系人（电话）：</w:t>
      </w:r>
    </w:p>
    <w:tbl>
      <w:tblPr>
        <w:tblStyle w:val="5"/>
        <w:tblW w:w="8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7"/>
        <w:gridCol w:w="1105"/>
        <w:gridCol w:w="1185"/>
        <w:gridCol w:w="1185"/>
        <w:gridCol w:w="1185"/>
        <w:gridCol w:w="868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从教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身份证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>
            <w:pPr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（请从初中时期填起。）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何时何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地受过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何奖励</w:t>
            </w:r>
          </w:p>
        </w:tc>
        <w:tc>
          <w:tcPr>
            <w:tcW w:w="7031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简要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事迹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031" w:type="dxa"/>
            <w:gridSpan w:val="6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（字数为400—500字，要求文字简洁、事迹突出、感染力强。）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221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0099"/>
    <w:rsid w:val="0E7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2018-07-18T04:06:00Z</dcterms:created>
  <dc:creator>玥下听风</dc:creator>
  <cp:lastModifiedBy>玥下听风</cp:lastModifiedBy>
  <dcterms:modified xsi:type="dcterms:W3CDTF">2018-07-18T04:06:32Z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